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9C" w:rsidRDefault="003E05E6">
      <w:pPr>
        <w:spacing w:after="139" w:line="259" w:lineRule="auto"/>
        <w:ind w:left="0" w:firstLine="0"/>
      </w:pPr>
      <w:bookmarkStart w:id="0" w:name="_GoBack"/>
      <w:bookmarkEnd w:id="0"/>
      <w:r>
        <w:rPr>
          <w:b/>
          <w:i/>
        </w:rPr>
        <w:t xml:space="preserve">Anlage 2 </w:t>
      </w:r>
    </w:p>
    <w:p w:rsidR="00BF0A9C" w:rsidRDefault="003E05E6">
      <w:pPr>
        <w:spacing w:after="159" w:line="267" w:lineRule="auto"/>
        <w:ind w:left="-5"/>
      </w:pPr>
      <w:r>
        <w:rPr>
          <w:b/>
        </w:rPr>
        <w:t xml:space="preserve">Anforderungen an Studienprotokolle für mono- und multizentrische </w:t>
      </w:r>
      <w:r>
        <w:rPr>
          <w:b/>
          <w:i/>
        </w:rPr>
        <w:t>prospektive Datenerhebungen</w:t>
      </w:r>
      <w:r>
        <w:rPr>
          <w:b/>
        </w:rPr>
        <w:t xml:space="preserve">  (in Anlehnung an das WHO-Template)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Projekttitel, Versionsnummer, Versionsdatum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Zusammenfassung des Projekts (Abstract oder tabellarische Synopse)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Verantwortlichkeiten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Studienleiter/in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beteiligte Wissenschaftler/innen 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beteiligte Einrichtungen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Finanzierung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Registrierung in einem öffentlich zugänglichen Studienregister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Wissenschaftlicher Hintergrund </w:t>
      </w:r>
    </w:p>
    <w:p w:rsidR="00BF0A9C" w:rsidRDefault="003E05E6">
      <w:pPr>
        <w:numPr>
          <w:ilvl w:val="1"/>
          <w:numId w:val="1"/>
        </w:numPr>
        <w:ind w:hanging="360"/>
      </w:pPr>
      <w:r>
        <w:t>Stand der Forschung (mit Literaturangaben) un</w:t>
      </w:r>
      <w:r>
        <w:t xml:space="preserve">d Ableitung der Fragestellung (Rationale)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Projektziele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primäre/sekundäre Ziele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Zielgrößen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primäre/sekundäre Zielgrößen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Studienpopulation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Ein- und Ausschlusskriterien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Anzahl der Studienteilnehmer </w:t>
      </w:r>
    </w:p>
    <w:p w:rsidR="00BF0A9C" w:rsidRDefault="003E05E6">
      <w:pPr>
        <w:numPr>
          <w:ilvl w:val="1"/>
          <w:numId w:val="1"/>
        </w:numPr>
        <w:ind w:hanging="360"/>
      </w:pPr>
      <w:r>
        <w:t>Rekrutierungsmaßnahmen (wo und wie werden die Teilneh</w:t>
      </w:r>
      <w:r>
        <w:t xml:space="preserve">mer rekrutiert?)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Methodik und Durchführung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monozentrisch/multizentrisch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Verfahren zur Aufklärung und Einholung der Einwilligung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Beschreibung der Datenquellen (Krankenakten, Fragebögen etc.)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Auflistung/Beschreibung der zu erfassenden Daten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Falls zutreffend: zeitlicher Ablauf (Termine) für den einzelnen Studienteilnehmer  (Flow chart)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Voraussichtliches Ende der Datenerfassung 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Nutzen-Risiko-Abwägung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mit der Studienteilnahme verbundener individueller Nutzen </w:t>
      </w:r>
    </w:p>
    <w:p w:rsidR="00BF0A9C" w:rsidRDefault="003E05E6">
      <w:pPr>
        <w:numPr>
          <w:ilvl w:val="1"/>
          <w:numId w:val="1"/>
        </w:numPr>
        <w:ind w:hanging="360"/>
      </w:pPr>
      <w:r>
        <w:t>mit der Studienteilnahme verbund</w:t>
      </w:r>
      <w:r>
        <w:t xml:space="preserve">ene Belastungen und Risiken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Statement zur ärztlichen Vertretbarkeit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Biometrie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konfirmatorische Studie: Fallzahlschätzung anhand der primären Zielgröße und der relevanten Effektstärke, geplante statistische Testverfahren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explorative Studie: Erläuterung </w:t>
      </w:r>
      <w:r>
        <w:t xml:space="preserve">zur statistischen Methodik </w:t>
      </w:r>
    </w:p>
    <w:p w:rsidR="00BF0A9C" w:rsidRDefault="003E05E6">
      <w:pPr>
        <w:numPr>
          <w:ilvl w:val="0"/>
          <w:numId w:val="1"/>
        </w:numPr>
        <w:spacing w:after="56" w:line="267" w:lineRule="auto"/>
        <w:ind w:hanging="360"/>
      </w:pPr>
      <w:r>
        <w:rPr>
          <w:b/>
        </w:rPr>
        <w:t xml:space="preserve">Datenmanagement und Datenschutz </w:t>
      </w:r>
    </w:p>
    <w:p w:rsidR="00BF0A9C" w:rsidRDefault="003E05E6">
      <w:pPr>
        <w:numPr>
          <w:ilvl w:val="1"/>
          <w:numId w:val="1"/>
        </w:numPr>
        <w:spacing w:after="0"/>
        <w:ind w:hanging="360"/>
      </w:pPr>
      <w:r>
        <w:t xml:space="preserve">Erfassung, Speicherung (Art, Ort, Dauer) und Weitergabe von Daten,  </w:t>
      </w:r>
    </w:p>
    <w:p w:rsidR="00BF0A9C" w:rsidRDefault="003E05E6">
      <w:pPr>
        <w:spacing w:after="57"/>
        <w:ind w:left="1078"/>
      </w:pPr>
      <w:r>
        <w:t xml:space="preserve">Gewährleistung der Datensicherheit </w:t>
      </w:r>
    </w:p>
    <w:p w:rsidR="00BF0A9C" w:rsidRDefault="003E05E6">
      <w:pPr>
        <w:numPr>
          <w:ilvl w:val="1"/>
          <w:numId w:val="1"/>
        </w:numPr>
        <w:ind w:hanging="360"/>
      </w:pPr>
      <w:r>
        <w:t xml:space="preserve">anonymisiert/pseudonymisiert </w:t>
      </w:r>
    </w:p>
    <w:p w:rsidR="00BF0A9C" w:rsidRDefault="003E05E6">
      <w:pPr>
        <w:numPr>
          <w:ilvl w:val="1"/>
          <w:numId w:val="1"/>
        </w:numPr>
        <w:ind w:hanging="360"/>
      </w:pPr>
      <w:r>
        <w:lastRenderedPageBreak/>
        <w:t xml:space="preserve">Widerruf, Datenlöschung </w:t>
      </w:r>
    </w:p>
    <w:p w:rsidR="00BF0A9C" w:rsidRDefault="003E05E6">
      <w:pPr>
        <w:numPr>
          <w:ilvl w:val="0"/>
          <w:numId w:val="1"/>
        </w:numPr>
        <w:spacing w:after="210" w:line="267" w:lineRule="auto"/>
        <w:ind w:hanging="360"/>
      </w:pPr>
      <w:r>
        <w:rPr>
          <w:b/>
        </w:rPr>
        <w:t>Unterschriften: Studienleiter/in (A</w:t>
      </w:r>
      <w:r>
        <w:rPr>
          <w:b/>
        </w:rPr>
        <w:t xml:space="preserve">ntragsteller/in) </w:t>
      </w:r>
    </w:p>
    <w:p w:rsidR="00BF0A9C" w:rsidRDefault="003E05E6">
      <w:pPr>
        <w:spacing w:after="56" w:line="267" w:lineRule="auto"/>
        <w:ind w:left="-5"/>
      </w:pPr>
      <w:r>
        <w:rPr>
          <w:b/>
        </w:rPr>
        <w:t>Anhang: Liste der beteiligten Studienzentren (bei multizentrischen Studien)</w:t>
      </w:r>
      <w:r>
        <w:t xml:space="preserve"> </w:t>
      </w:r>
    </w:p>
    <w:sectPr w:rsidR="00BF0A9C">
      <w:pgSz w:w="11906" w:h="16838"/>
      <w:pgMar w:top="1440" w:right="146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6D8F"/>
    <w:multiLevelType w:val="hybridMultilevel"/>
    <w:tmpl w:val="8A1E1A8A"/>
    <w:lvl w:ilvl="0" w:tplc="628C1FD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C864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0C1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6B2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603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E9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2B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84B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610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C"/>
    <w:rsid w:val="003E05E6"/>
    <w:rsid w:val="00B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2E41-425C-44ED-AA48-E5701192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0" w:line="268" w:lineRule="auto"/>
      <w:ind w:left="73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Bahrs</dc:creator>
  <cp:keywords/>
  <cp:lastModifiedBy>Inga Kaufhold</cp:lastModifiedBy>
  <cp:revision>2</cp:revision>
  <dcterms:created xsi:type="dcterms:W3CDTF">2021-11-24T14:39:00Z</dcterms:created>
  <dcterms:modified xsi:type="dcterms:W3CDTF">2021-11-24T14:39:00Z</dcterms:modified>
</cp:coreProperties>
</file>